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3"/>
        <w:gridCol w:w="1721"/>
        <w:gridCol w:w="4394"/>
      </w:tblGrid>
      <w:tr w:rsidR="00307A53" w:rsidRPr="00307A53" w:rsidTr="003974BB">
        <w:trPr>
          <w:trHeight w:val="1908"/>
        </w:trPr>
        <w:tc>
          <w:tcPr>
            <w:tcW w:w="4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7A53" w:rsidRPr="00307A53" w:rsidRDefault="00307A53" w:rsidP="00307A53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07A5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РОДНИКОВСКОГО СЕЛЬСКОГО ПОСЕЛЕНИЯ</w:t>
            </w:r>
          </w:p>
          <w:p w:rsidR="00307A53" w:rsidRPr="00307A53" w:rsidRDefault="00307A53" w:rsidP="00307A53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07A5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АЛЕКСЕЕВСКОГО </w:t>
            </w:r>
          </w:p>
          <w:p w:rsidR="00307A53" w:rsidRPr="00307A53" w:rsidRDefault="00307A53" w:rsidP="00307A53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07A5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РАЙОНА</w:t>
            </w:r>
          </w:p>
          <w:p w:rsidR="00307A53" w:rsidRPr="00307A53" w:rsidRDefault="00307A53" w:rsidP="00307A53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07A5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РЕСПУБЛИКИ ТАТАРСТАН</w:t>
            </w:r>
          </w:p>
          <w:p w:rsidR="00307A53" w:rsidRPr="00307A53" w:rsidRDefault="00307A53" w:rsidP="00307A53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7A53" w:rsidRPr="00307A53" w:rsidRDefault="00307A53" w:rsidP="00307A53">
            <w:pPr>
              <w:spacing w:after="0" w:line="240" w:lineRule="auto"/>
              <w:ind w:left="-284" w:hanging="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07A5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704850"/>
                  <wp:effectExtent l="0" t="0" r="9525" b="0"/>
                  <wp:docPr id="1" name="Рисунок 1" descr="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7A53" w:rsidRPr="00307A53" w:rsidRDefault="00307A53" w:rsidP="00307A53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tt-RU" w:eastAsia="ru-RU"/>
              </w:rPr>
            </w:pPr>
            <w:r w:rsidRPr="00307A53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tt-RU" w:eastAsia="ru-RU"/>
              </w:rPr>
              <w:t>ТАТАРСТАН РЕСПУБЛИКАСЫ</w:t>
            </w:r>
          </w:p>
          <w:p w:rsidR="00307A53" w:rsidRPr="00307A53" w:rsidRDefault="00307A53" w:rsidP="00307A53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tt-RU" w:eastAsia="ru-RU"/>
              </w:rPr>
            </w:pPr>
            <w:r w:rsidRPr="00307A53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tt-RU" w:eastAsia="ru-RU"/>
              </w:rPr>
              <w:t>АЛЕКСЕЕВСК</w:t>
            </w:r>
          </w:p>
          <w:p w:rsidR="00307A53" w:rsidRPr="00307A53" w:rsidRDefault="00307A53" w:rsidP="00307A53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tt-RU" w:eastAsia="ru-RU"/>
              </w:rPr>
            </w:pPr>
            <w:r w:rsidRPr="00307A53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tt-RU" w:eastAsia="ru-RU"/>
              </w:rPr>
              <w:t>МУНИЦИПАЛЬ АЙОНЫНЫҢ</w:t>
            </w:r>
          </w:p>
          <w:p w:rsidR="00307A53" w:rsidRPr="00307A53" w:rsidRDefault="00307A53" w:rsidP="00307A53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tt-RU" w:eastAsia="ru-RU"/>
              </w:rPr>
            </w:pPr>
            <w:r w:rsidRPr="00307A5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РОДНИКИ </w:t>
            </w:r>
            <w:r w:rsidRPr="00307A53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tt-RU" w:eastAsia="ru-RU"/>
              </w:rPr>
              <w:t>АВЫЛ</w:t>
            </w:r>
          </w:p>
          <w:p w:rsidR="00307A53" w:rsidRPr="00307A53" w:rsidRDefault="00307A53" w:rsidP="00307A53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tt-RU" w:eastAsia="ru-RU"/>
              </w:rPr>
            </w:pPr>
            <w:r w:rsidRPr="00307A53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tt-RU" w:eastAsia="ru-RU"/>
              </w:rPr>
              <w:t>ҖИРЛЕГЕ  СОВЕТЫ</w:t>
            </w:r>
          </w:p>
        </w:tc>
      </w:tr>
      <w:tr w:rsidR="00307A53" w:rsidRPr="00307A53" w:rsidTr="003974BB">
        <w:trPr>
          <w:trHeight w:val="999"/>
        </w:trPr>
        <w:tc>
          <w:tcPr>
            <w:tcW w:w="43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7A53" w:rsidRPr="00307A53" w:rsidRDefault="00307A53" w:rsidP="00307A53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307A53" w:rsidRPr="00307A53" w:rsidRDefault="00307A53" w:rsidP="00307A53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07A5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РЕШЕНИЕ</w:t>
            </w:r>
          </w:p>
          <w:p w:rsidR="00307A53" w:rsidRPr="00307A53" w:rsidRDefault="00307A53" w:rsidP="00307A53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307A53" w:rsidRPr="00307A53" w:rsidRDefault="00307A53" w:rsidP="00307A53">
            <w:pPr>
              <w:spacing w:after="0" w:line="240" w:lineRule="auto"/>
              <w:ind w:left="-284" w:firstLine="284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eastAsia="ru-RU"/>
              </w:rPr>
            </w:pPr>
            <w:r w:rsidRPr="00307A5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21.01.2019</w:t>
            </w:r>
          </w:p>
        </w:tc>
        <w:tc>
          <w:tcPr>
            <w:tcW w:w="17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7A53" w:rsidRPr="00307A53" w:rsidRDefault="00307A53" w:rsidP="00307A53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307A53" w:rsidRPr="00307A53" w:rsidRDefault="00307A53" w:rsidP="00307A53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</w:p>
          <w:p w:rsidR="00307A53" w:rsidRPr="00307A53" w:rsidRDefault="00307A53" w:rsidP="00307A53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7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с. Родники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7A53" w:rsidRPr="00307A53" w:rsidRDefault="00307A53" w:rsidP="00307A53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307A53" w:rsidRPr="00307A53" w:rsidRDefault="00307A53" w:rsidP="00307A53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07A5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КАРАР</w:t>
            </w:r>
          </w:p>
          <w:p w:rsidR="00307A53" w:rsidRPr="00307A53" w:rsidRDefault="00307A53" w:rsidP="00307A53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307A53" w:rsidRPr="00307A53" w:rsidRDefault="00307A53" w:rsidP="00307A53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07A5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 98</w:t>
            </w:r>
          </w:p>
        </w:tc>
      </w:tr>
    </w:tbl>
    <w:p w:rsidR="00307A53" w:rsidRDefault="00307A53" w:rsidP="00F50E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2AF" w:rsidRPr="00F50EE2" w:rsidRDefault="004812AF" w:rsidP="00F50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EE2">
        <w:rPr>
          <w:rFonts w:ascii="Times New Roman" w:hAnsi="Times New Roman" w:cs="Times New Roman"/>
          <w:b/>
          <w:sz w:val="28"/>
          <w:szCs w:val="28"/>
        </w:rPr>
        <w:t xml:space="preserve">Татарстан </w:t>
      </w:r>
      <w:proofErr w:type="spellStart"/>
      <w:r w:rsidRPr="00F50EE2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</w:p>
    <w:p w:rsidR="004812AF" w:rsidRPr="00F50EE2" w:rsidRDefault="004812AF" w:rsidP="00F50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EE2">
        <w:rPr>
          <w:rFonts w:ascii="Times New Roman" w:hAnsi="Times New Roman" w:cs="Times New Roman"/>
          <w:b/>
          <w:sz w:val="28"/>
          <w:szCs w:val="28"/>
        </w:rPr>
        <w:t xml:space="preserve">Алексеевск </w:t>
      </w:r>
      <w:proofErr w:type="spellStart"/>
      <w:r w:rsidRPr="00F50EE2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F50EE2">
        <w:rPr>
          <w:rFonts w:ascii="Times New Roman" w:hAnsi="Times New Roman" w:cs="Times New Roman"/>
          <w:b/>
          <w:sz w:val="28"/>
          <w:szCs w:val="28"/>
        </w:rPr>
        <w:t xml:space="preserve"> районы  </w:t>
      </w:r>
    </w:p>
    <w:p w:rsidR="004812AF" w:rsidRPr="00F50EE2" w:rsidRDefault="00307A53" w:rsidP="00F50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Родники</w:t>
      </w:r>
      <w:r w:rsidRPr="00383D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83D80">
        <w:rPr>
          <w:rFonts w:ascii="Times New Roman" w:hAnsi="Times New Roman"/>
          <w:b/>
          <w:sz w:val="28"/>
          <w:szCs w:val="28"/>
        </w:rPr>
        <w:t>авыл</w:t>
      </w:r>
      <w:proofErr w:type="spellEnd"/>
      <w:r w:rsidRPr="00383D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12AF" w:rsidRPr="00F50EE2">
        <w:rPr>
          <w:rFonts w:ascii="Times New Roman" w:hAnsi="Times New Roman" w:cs="Times New Roman"/>
          <w:b/>
          <w:sz w:val="28"/>
          <w:szCs w:val="28"/>
        </w:rPr>
        <w:t>җирлеге</w:t>
      </w:r>
      <w:proofErr w:type="spellEnd"/>
    </w:p>
    <w:p w:rsidR="004812AF" w:rsidRPr="00F50EE2" w:rsidRDefault="004812AF" w:rsidP="00F50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EE2">
        <w:rPr>
          <w:rFonts w:ascii="Times New Roman" w:hAnsi="Times New Roman" w:cs="Times New Roman"/>
          <w:b/>
          <w:sz w:val="28"/>
          <w:szCs w:val="28"/>
        </w:rPr>
        <w:t>муниципальберәмлегендәмуниципаль</w:t>
      </w:r>
    </w:p>
    <w:p w:rsidR="004812AF" w:rsidRPr="00F50EE2" w:rsidRDefault="004812AF" w:rsidP="00F50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EE2">
        <w:rPr>
          <w:rFonts w:ascii="Times New Roman" w:hAnsi="Times New Roman" w:cs="Times New Roman"/>
          <w:b/>
          <w:sz w:val="28"/>
          <w:szCs w:val="28"/>
        </w:rPr>
        <w:t>хезмәткәрләрнеңяллаучывәкил (эшбирүче)</w:t>
      </w:r>
    </w:p>
    <w:p w:rsidR="00EE7DEC" w:rsidRPr="00F50EE2" w:rsidRDefault="004812AF" w:rsidP="00F50EE2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F50EE2">
        <w:rPr>
          <w:rFonts w:ascii="Times New Roman" w:hAnsi="Times New Roman" w:cs="Times New Roman"/>
          <w:b/>
          <w:sz w:val="28"/>
          <w:szCs w:val="28"/>
        </w:rPr>
        <w:t>тарафыннан</w:t>
      </w:r>
      <w:proofErr w:type="spellEnd"/>
      <w:r w:rsidR="00EE7DEC" w:rsidRPr="00F50EE2">
        <w:rPr>
          <w:rFonts w:ascii="Times New Roman" w:hAnsi="Times New Roman" w:cs="Times New Roman"/>
          <w:b/>
          <w:sz w:val="28"/>
          <w:szCs w:val="28"/>
          <w:lang w:val="tt-RU"/>
        </w:rPr>
        <w:t>бер кеше кулындагы</w:t>
      </w:r>
    </w:p>
    <w:p w:rsidR="004812AF" w:rsidRPr="00F50EE2" w:rsidRDefault="004812AF" w:rsidP="00F50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0EE2">
        <w:rPr>
          <w:rFonts w:ascii="Times New Roman" w:hAnsi="Times New Roman" w:cs="Times New Roman"/>
          <w:b/>
          <w:sz w:val="28"/>
          <w:szCs w:val="28"/>
        </w:rPr>
        <w:t>башкарма</w:t>
      </w:r>
      <w:proofErr w:type="spellEnd"/>
      <w:r w:rsidRPr="00F50EE2">
        <w:rPr>
          <w:rFonts w:ascii="Times New Roman" w:hAnsi="Times New Roman" w:cs="Times New Roman"/>
          <w:b/>
          <w:sz w:val="28"/>
          <w:szCs w:val="28"/>
        </w:rPr>
        <w:t xml:space="preserve"> орган </w:t>
      </w:r>
      <w:proofErr w:type="spellStart"/>
      <w:r w:rsidRPr="00F50EE2">
        <w:rPr>
          <w:rFonts w:ascii="Times New Roman" w:hAnsi="Times New Roman" w:cs="Times New Roman"/>
          <w:b/>
          <w:sz w:val="28"/>
          <w:szCs w:val="28"/>
        </w:rPr>
        <w:t>сыйфатында</w:t>
      </w:r>
      <w:proofErr w:type="spellEnd"/>
    </w:p>
    <w:p w:rsidR="004812AF" w:rsidRPr="00F50EE2" w:rsidRDefault="004812AF" w:rsidP="00F50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0EE2">
        <w:rPr>
          <w:rFonts w:ascii="Times New Roman" w:hAnsi="Times New Roman" w:cs="Times New Roman"/>
          <w:b/>
          <w:sz w:val="28"/>
          <w:szCs w:val="28"/>
        </w:rPr>
        <w:t>коммерциячелбулмаган</w:t>
      </w:r>
      <w:proofErr w:type="spellEnd"/>
    </w:p>
    <w:p w:rsidR="004812AF" w:rsidRPr="00F50EE2" w:rsidRDefault="004812AF" w:rsidP="00F50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0EE2">
        <w:rPr>
          <w:rFonts w:ascii="Times New Roman" w:hAnsi="Times New Roman" w:cs="Times New Roman"/>
          <w:b/>
          <w:sz w:val="28"/>
          <w:szCs w:val="28"/>
        </w:rPr>
        <w:t>оешмалар</w:t>
      </w:r>
      <w:proofErr w:type="spellEnd"/>
      <w:r w:rsidRPr="00F50EE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50EE2">
        <w:rPr>
          <w:rFonts w:ascii="Times New Roman" w:hAnsi="Times New Roman" w:cs="Times New Roman"/>
          <w:b/>
          <w:sz w:val="28"/>
          <w:szCs w:val="28"/>
        </w:rPr>
        <w:t>сәясипартиядәнтыш</w:t>
      </w:r>
      <w:proofErr w:type="spellEnd"/>
      <w:r w:rsidRPr="00F50EE2">
        <w:rPr>
          <w:rFonts w:ascii="Times New Roman" w:hAnsi="Times New Roman" w:cs="Times New Roman"/>
          <w:b/>
          <w:sz w:val="28"/>
          <w:szCs w:val="28"/>
        </w:rPr>
        <w:t>)</w:t>
      </w:r>
    </w:p>
    <w:p w:rsidR="004812AF" w:rsidRPr="00F50EE2" w:rsidRDefault="004812AF" w:rsidP="00F50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EE2">
        <w:rPr>
          <w:rFonts w:ascii="Times New Roman" w:hAnsi="Times New Roman" w:cs="Times New Roman"/>
          <w:b/>
          <w:sz w:val="28"/>
          <w:szCs w:val="28"/>
        </w:rPr>
        <w:t>беләнидарә</w:t>
      </w:r>
      <w:proofErr w:type="gramStart"/>
      <w:r w:rsidRPr="00F50EE2">
        <w:rPr>
          <w:rFonts w:ascii="Times New Roman" w:hAnsi="Times New Roman" w:cs="Times New Roman"/>
          <w:b/>
          <w:sz w:val="28"/>
          <w:szCs w:val="28"/>
        </w:rPr>
        <w:t>ит</w:t>
      </w:r>
      <w:proofErr w:type="gramEnd"/>
      <w:r w:rsidRPr="00F50EE2">
        <w:rPr>
          <w:rFonts w:ascii="Times New Roman" w:hAnsi="Times New Roman" w:cs="Times New Roman"/>
          <w:b/>
          <w:sz w:val="28"/>
          <w:szCs w:val="28"/>
        </w:rPr>
        <w:t>үдәбушлайнигездәкатнашуга яки аларның</w:t>
      </w:r>
    </w:p>
    <w:p w:rsidR="004812AF" w:rsidRPr="00F50EE2" w:rsidRDefault="004812AF" w:rsidP="00F50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EE2">
        <w:rPr>
          <w:rFonts w:ascii="Times New Roman" w:hAnsi="Times New Roman" w:cs="Times New Roman"/>
          <w:b/>
          <w:sz w:val="28"/>
          <w:szCs w:val="28"/>
        </w:rPr>
        <w:t>коллегиальидарәсеорганнарысоставына</w:t>
      </w:r>
    </w:p>
    <w:p w:rsidR="004812AF" w:rsidRPr="00F50EE2" w:rsidRDefault="004812AF" w:rsidP="00F50E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EE2">
        <w:rPr>
          <w:rFonts w:ascii="Times New Roman" w:hAnsi="Times New Roman" w:cs="Times New Roman"/>
          <w:b/>
          <w:sz w:val="28"/>
          <w:szCs w:val="28"/>
        </w:rPr>
        <w:t>керергә</w:t>
      </w:r>
      <w:proofErr w:type="gramStart"/>
      <w:r w:rsidRPr="00F50E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50EE2">
        <w:rPr>
          <w:rFonts w:ascii="Times New Roman" w:hAnsi="Times New Roman" w:cs="Times New Roman"/>
          <w:b/>
          <w:sz w:val="28"/>
          <w:szCs w:val="28"/>
        </w:rPr>
        <w:t>өхсәталутәртибе</w:t>
      </w:r>
    </w:p>
    <w:p w:rsidR="004812AF" w:rsidRPr="00F50EE2" w:rsidRDefault="004812AF" w:rsidP="00F50EE2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50EE2">
        <w:rPr>
          <w:rFonts w:ascii="Times New Roman" w:hAnsi="Times New Roman" w:cs="Times New Roman"/>
          <w:b/>
          <w:sz w:val="28"/>
          <w:szCs w:val="28"/>
        </w:rPr>
        <w:t>турындагыНигезләмәгәүзгәрешләркертүхакында</w:t>
      </w:r>
    </w:p>
    <w:p w:rsidR="00EE7DEC" w:rsidRPr="00F50EE2" w:rsidRDefault="00EE7DEC" w:rsidP="00F50EE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EE7DEC" w:rsidRPr="00F50EE2" w:rsidRDefault="00EE7DEC" w:rsidP="00F50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812AF" w:rsidRDefault="004812AF" w:rsidP="00F50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 Тиешле  законнарга,  шул исәптән  “Россия Федерациясендә  муниципаль хезмәт турында”гы  02.03.2007,  25-ФЗ санлы Федераль закон,  “Гражданнарның үз  ихтыяҗлары өчен бакчачылык һәм  яшелчәчелек алып бару һәм Россия Федерациясенең  кайбер закон чыгару актларына үзгәрешләр кертү турында”гы 29.07.2017 ел,  217-ФЗ санлы Федераль закон нигезләмәләренә туры китерү максатында</w:t>
      </w:r>
    </w:p>
    <w:p w:rsidR="00F50EE2" w:rsidRPr="00F50EE2" w:rsidRDefault="00F50EE2" w:rsidP="00F50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812AF" w:rsidRDefault="00307A53" w:rsidP="00307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Родники</w:t>
      </w:r>
      <w:r w:rsidRPr="00383D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83D80">
        <w:rPr>
          <w:rFonts w:ascii="Times New Roman" w:hAnsi="Times New Roman"/>
          <w:b/>
          <w:sz w:val="28"/>
          <w:szCs w:val="28"/>
        </w:rPr>
        <w:t>авыл</w:t>
      </w:r>
      <w:proofErr w:type="spellEnd"/>
      <w:r w:rsidRPr="00383D80">
        <w:rPr>
          <w:rFonts w:ascii="Times New Roman" w:hAnsi="Times New Roman"/>
          <w:b/>
          <w:sz w:val="28"/>
          <w:szCs w:val="28"/>
        </w:rPr>
        <w:t xml:space="preserve"> </w:t>
      </w:r>
      <w:r w:rsidR="004812AF" w:rsidRPr="00307A53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gramStart"/>
      <w:r w:rsidR="004812AF" w:rsidRPr="00307A53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proofErr w:type="gramEnd"/>
      <w:r w:rsidR="004812AF" w:rsidRPr="00307A53">
        <w:rPr>
          <w:rFonts w:ascii="Times New Roman" w:hAnsi="Times New Roman" w:cs="Times New Roman"/>
          <w:b/>
          <w:sz w:val="28"/>
          <w:szCs w:val="28"/>
          <w:lang w:val="tt-RU"/>
        </w:rPr>
        <w:t>җирлеге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4812AF" w:rsidRPr="00F50EE2">
        <w:rPr>
          <w:rFonts w:ascii="Times New Roman" w:hAnsi="Times New Roman" w:cs="Times New Roman"/>
          <w:b/>
          <w:sz w:val="28"/>
          <w:szCs w:val="28"/>
          <w:lang w:val="tt-RU"/>
        </w:rPr>
        <w:t>Советы карарбирде:</w:t>
      </w:r>
    </w:p>
    <w:p w:rsidR="00F50EE2" w:rsidRPr="00F50EE2" w:rsidRDefault="00F50EE2" w:rsidP="00F50EE2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812AF" w:rsidRPr="00F50EE2" w:rsidRDefault="004812AF" w:rsidP="00F50E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1.Татарстан Республикасы Алексеевск муниципаль районы  </w:t>
      </w:r>
      <w:r w:rsidR="00307A53" w:rsidRPr="00307A53">
        <w:rPr>
          <w:rFonts w:ascii="Times New Roman" w:hAnsi="Times New Roman" w:cs="Times New Roman"/>
          <w:sz w:val="28"/>
          <w:szCs w:val="28"/>
          <w:lang w:val="tt-RU"/>
        </w:rPr>
        <w:t>Родники авыл</w:t>
      </w:r>
      <w:r w:rsidR="00F50EE2"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җирлеге</w:t>
      </w:r>
      <w:r w:rsidR="00307A5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муниципаль</w:t>
      </w:r>
      <w:r w:rsidR="00F50EE2"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берәмлегендә</w:t>
      </w:r>
      <w:r w:rsidR="00F50EE2"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муниципаль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х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езмәткәрләрнең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яллаучывәкил (эшбирүче)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тарафыннан</w:t>
      </w:r>
      <w:r w:rsidR="00EE7DEC"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бер кеше кулындагы </w:t>
      </w:r>
      <w:r w:rsidR="00F50EE2"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башкарма орган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сыйфатында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коммерциячел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булмаган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оешмалар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(сәясипар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тиядәнтыш)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белән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идарә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итү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дәбушлайнигездә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катнашуга яки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аларның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коллегиаль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идарәсе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органнары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составына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керергә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рөхсәталу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тәртибет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урындагы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Нигезләмәгә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Республикасы Алексеевск муниципаль районы </w:t>
      </w:r>
      <w:r w:rsidR="00307A53" w:rsidRPr="00307A53">
        <w:rPr>
          <w:rFonts w:ascii="Times New Roman" w:hAnsi="Times New Roman" w:cs="Times New Roman"/>
          <w:sz w:val="28"/>
          <w:szCs w:val="28"/>
          <w:lang w:val="tt-RU"/>
        </w:rPr>
        <w:t xml:space="preserve">Родники авыл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җирлеге</w:t>
      </w:r>
      <w:r w:rsidR="00F50EE2"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Советы карары белән расланган түбәндәге эчтәлектәге үзгәрешне кертергә:</w:t>
      </w:r>
    </w:p>
    <w:p w:rsidR="004812AF" w:rsidRPr="00F50EE2" w:rsidRDefault="004812AF" w:rsidP="00F50E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50EE2">
        <w:rPr>
          <w:rFonts w:ascii="Times New Roman" w:hAnsi="Times New Roman" w:cs="Times New Roman"/>
          <w:sz w:val="28"/>
          <w:szCs w:val="28"/>
          <w:lang w:val="tt-RU"/>
        </w:rPr>
        <w:t>1 нче пунктны түбәндәге редакциядә бәян итәргә:</w:t>
      </w:r>
    </w:p>
    <w:p w:rsidR="004812AF" w:rsidRPr="00F50EE2" w:rsidRDefault="00EE7DEC" w:rsidP="00F50E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50EE2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4812AF"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. Татарстан Республикасы Алексеевск муниципаль районы  </w:t>
      </w:r>
      <w:r w:rsidR="00307A53" w:rsidRPr="00307A53">
        <w:rPr>
          <w:rFonts w:ascii="Times New Roman" w:hAnsi="Times New Roman" w:cs="Times New Roman"/>
          <w:sz w:val="28"/>
          <w:szCs w:val="28"/>
          <w:lang w:val="tt-RU"/>
        </w:rPr>
        <w:t>Родники авыл</w:t>
      </w:r>
      <w:r w:rsidR="004812AF"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 җирлеге муниципаль берәмлегендә муниципаль</w:t>
      </w:r>
      <w:r w:rsidR="00307A5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812AF" w:rsidRPr="00F50EE2">
        <w:rPr>
          <w:rFonts w:ascii="Times New Roman" w:hAnsi="Times New Roman" w:cs="Times New Roman"/>
          <w:sz w:val="28"/>
          <w:szCs w:val="28"/>
          <w:lang w:val="tt-RU"/>
        </w:rPr>
        <w:t>хезмәткәрләрнең яллаучы вәкил (эш бирүче)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812AF"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тарафыннан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бер кеше кулындагы </w:t>
      </w:r>
      <w:r w:rsidR="004812AF" w:rsidRPr="00F50EE2">
        <w:rPr>
          <w:rFonts w:ascii="Times New Roman" w:hAnsi="Times New Roman" w:cs="Times New Roman"/>
          <w:sz w:val="28"/>
          <w:szCs w:val="28"/>
          <w:lang w:val="tt-RU"/>
        </w:rPr>
        <w:t>башкарма орган сыйфатында коммерциячел булмаган оешмалар (сәяси партиядән тыш)  белән идарә итүдә бушлай нигездә катнашуга яки аларның коллегиаль идарәсе органнары составына керергә (моннан соң – Нигезләмә, муниципаль хезмәткәрләр) рөхсәт алу тәртибе турындагы әлеге Нигезләмә</w:t>
      </w:r>
      <w:r w:rsidR="00EC4B80" w:rsidRPr="00F50EE2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F50EE2">
        <w:rPr>
          <w:rFonts w:ascii="Times New Roman" w:hAnsi="Times New Roman" w:cs="Times New Roman"/>
          <w:sz w:val="28"/>
          <w:szCs w:val="28"/>
          <w:lang w:val="tt-RU"/>
        </w:rPr>
        <w:t xml:space="preserve"> Россия Федерациясендә</w:t>
      </w:r>
      <w:r w:rsidR="00EC4B80"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хезмәт турында”гы2 март, 2007 ел, 25-ФЗ санлы Федераль законның 14 маддәсе, 1 нче өлеше, 3 нче пункты нигезендә эшләнде һәм муниципаль хезмәткәрләрнең яллаучы вәкиленнән ( эш бирүчедән) бушлай нигездә җәмәгать оешмасына, торак, торак-төзелеш, гараж кооперативларына, күчемсез милек хуҗалары ширкәтләренә (моннан соң  муниципаль хезмәткәрләрнең бушлай нигездә комерциячел булмаган оешмага идарә итүдә катнашу) идарә итүдә катнашуга рөхсәт алу процедурасын регламентлый</w:t>
      </w:r>
      <w:r w:rsidR="00222A35" w:rsidRPr="00F50EE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22A35" w:rsidRPr="00F50EE2" w:rsidRDefault="00222A35" w:rsidP="00F50E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2. Татарстан Республикасы Алексеевск муниципаль районы  </w:t>
      </w:r>
      <w:r w:rsidR="00307A53" w:rsidRPr="00307A53">
        <w:rPr>
          <w:rFonts w:ascii="Times New Roman" w:hAnsi="Times New Roman" w:cs="Times New Roman"/>
          <w:sz w:val="28"/>
          <w:szCs w:val="28"/>
          <w:lang w:val="tt-RU"/>
        </w:rPr>
        <w:t xml:space="preserve">Родники авыл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җирлеге Советының </w:t>
      </w:r>
      <w:r w:rsidRPr="00307A53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307A53" w:rsidRPr="00307A53"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307A53">
        <w:rPr>
          <w:rFonts w:ascii="Times New Roman" w:hAnsi="Times New Roman" w:cs="Times New Roman"/>
          <w:sz w:val="28"/>
          <w:szCs w:val="28"/>
          <w:lang w:val="tt-RU"/>
        </w:rPr>
        <w:t xml:space="preserve"> ноябрь, 2018 ел,  </w:t>
      </w:r>
      <w:r w:rsidR="00307A53">
        <w:rPr>
          <w:rFonts w:ascii="Times New Roman" w:hAnsi="Times New Roman" w:cs="Times New Roman"/>
          <w:sz w:val="28"/>
          <w:szCs w:val="28"/>
          <w:lang w:val="tt-RU"/>
        </w:rPr>
        <w:t>91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 нче санлы карарын көчен югалткан</w:t>
      </w:r>
      <w:r w:rsidR="00EE7DEC" w:rsidRPr="00F50EE2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 дип санарга.</w:t>
      </w:r>
    </w:p>
    <w:p w:rsidR="00222A35" w:rsidRPr="00F50EE2" w:rsidRDefault="00222A35" w:rsidP="00F50E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3. Әлеге карарны </w:t>
      </w:r>
      <w:r w:rsidR="00307A53" w:rsidRPr="00307A53">
        <w:rPr>
          <w:rFonts w:ascii="Times New Roman" w:hAnsi="Times New Roman" w:cs="Times New Roman"/>
          <w:sz w:val="28"/>
          <w:szCs w:val="28"/>
          <w:lang w:val="tt-RU"/>
        </w:rPr>
        <w:t xml:space="preserve">Родники авыл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җирлегенең  рәсми сайтында, хокукый мәгълүмат порталында, Татарстан Республикасы Алексеевск муниципаль районы</w:t>
      </w:r>
      <w:r w:rsidR="00F50EE2"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07A53" w:rsidRPr="00307A53">
        <w:rPr>
          <w:rFonts w:ascii="Times New Roman" w:hAnsi="Times New Roman" w:cs="Times New Roman"/>
          <w:sz w:val="28"/>
          <w:szCs w:val="28"/>
          <w:lang w:val="tt-RU"/>
        </w:rPr>
        <w:t xml:space="preserve">Родники авыл </w:t>
      </w:r>
      <w:r w:rsidRPr="00F50EE2">
        <w:rPr>
          <w:rFonts w:ascii="Times New Roman" w:hAnsi="Times New Roman" w:cs="Times New Roman"/>
          <w:sz w:val="28"/>
          <w:szCs w:val="28"/>
          <w:lang w:val="tt-RU"/>
        </w:rPr>
        <w:t>җирлеге Советы бинасында мәгълүмат тактасында  урнаштырырга.</w:t>
      </w:r>
    </w:p>
    <w:p w:rsidR="00222A35" w:rsidRPr="00F50EE2" w:rsidRDefault="00222A35" w:rsidP="00F50E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50EE2">
        <w:rPr>
          <w:rFonts w:ascii="Times New Roman" w:hAnsi="Times New Roman" w:cs="Times New Roman"/>
          <w:sz w:val="28"/>
          <w:szCs w:val="28"/>
          <w:lang w:val="tt-RU"/>
        </w:rPr>
        <w:t>4. Әлеге карарның үтәлешен контрольдә тотуны үземдә калдырам.</w:t>
      </w:r>
    </w:p>
    <w:p w:rsidR="00222A35" w:rsidRPr="00F50EE2" w:rsidRDefault="00222A35" w:rsidP="00F50EE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812AF" w:rsidRPr="00F50EE2" w:rsidRDefault="00307A53" w:rsidP="00F50EE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307A53">
        <w:rPr>
          <w:rFonts w:ascii="Times New Roman" w:hAnsi="Times New Roman" w:cs="Times New Roman"/>
          <w:sz w:val="28"/>
          <w:szCs w:val="28"/>
          <w:lang w:val="tt-RU"/>
        </w:rPr>
        <w:t>Родники авыл</w:t>
      </w:r>
      <w:r w:rsidR="00222A35"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22A35" w:rsidRPr="00307A53">
        <w:rPr>
          <w:rFonts w:ascii="Times New Roman" w:hAnsi="Times New Roman" w:cs="Times New Roman"/>
          <w:sz w:val="28"/>
          <w:szCs w:val="28"/>
          <w:lang w:val="tt-RU"/>
        </w:rPr>
        <w:t>шәһәр җирлеге</w:t>
      </w:r>
      <w:r w:rsidR="00222A35"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222A35" w:rsidRPr="00F50EE2" w:rsidRDefault="00222A35" w:rsidP="00F50EE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F50EE2">
        <w:rPr>
          <w:rFonts w:ascii="Times New Roman" w:hAnsi="Times New Roman" w:cs="Times New Roman"/>
          <w:sz w:val="28"/>
          <w:szCs w:val="28"/>
          <w:lang w:val="tt-RU"/>
        </w:rPr>
        <w:t>башлыгы,</w:t>
      </w:r>
    </w:p>
    <w:p w:rsidR="00222A35" w:rsidRPr="00F50EE2" w:rsidRDefault="00222A35" w:rsidP="00F50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EE2">
        <w:rPr>
          <w:rFonts w:ascii="Times New Roman" w:hAnsi="Times New Roman" w:cs="Times New Roman"/>
          <w:sz w:val="28"/>
          <w:szCs w:val="28"/>
          <w:lang w:val="tt-RU"/>
        </w:rPr>
        <w:t xml:space="preserve"> Совет рәисе</w:t>
      </w:r>
      <w:r w:rsidRPr="00F50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07A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50EE2">
        <w:rPr>
          <w:rFonts w:ascii="Times New Roman" w:hAnsi="Times New Roman" w:cs="Times New Roman"/>
          <w:sz w:val="28"/>
          <w:szCs w:val="28"/>
        </w:rPr>
        <w:t xml:space="preserve">   </w:t>
      </w:r>
      <w:r w:rsidR="00307A53">
        <w:rPr>
          <w:rFonts w:ascii="Times New Roman" w:hAnsi="Times New Roman" w:cs="Times New Roman"/>
          <w:sz w:val="28"/>
          <w:szCs w:val="28"/>
        </w:rPr>
        <w:t>Е.А. Яковлева</w:t>
      </w:r>
      <w:bookmarkStart w:id="0" w:name="_GoBack"/>
      <w:bookmarkEnd w:id="0"/>
    </w:p>
    <w:p w:rsidR="00222A35" w:rsidRPr="00F50EE2" w:rsidRDefault="00222A35" w:rsidP="00F50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A35" w:rsidRPr="00F50EE2" w:rsidRDefault="00222A35" w:rsidP="00F50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A35" w:rsidRPr="00F50EE2" w:rsidRDefault="00222A35" w:rsidP="00F50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A35" w:rsidRPr="00F50EE2" w:rsidRDefault="00222A35" w:rsidP="00F50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A35" w:rsidRPr="00F50EE2" w:rsidRDefault="00222A35" w:rsidP="00F50EE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812AF" w:rsidRPr="00F50EE2" w:rsidRDefault="004812AF" w:rsidP="00F50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2AF" w:rsidRPr="00F50EE2" w:rsidRDefault="004812AF" w:rsidP="00F50EE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404020" w:rsidRPr="00F50EE2" w:rsidRDefault="00307A53" w:rsidP="00F50E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4020" w:rsidRPr="00F50EE2" w:rsidSect="00307A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AF"/>
    <w:rsid w:val="00142751"/>
    <w:rsid w:val="00222A35"/>
    <w:rsid w:val="00307A53"/>
    <w:rsid w:val="004812AF"/>
    <w:rsid w:val="004B0418"/>
    <w:rsid w:val="00671AED"/>
    <w:rsid w:val="007E093C"/>
    <w:rsid w:val="009823A7"/>
    <w:rsid w:val="00B561A5"/>
    <w:rsid w:val="00B85EE2"/>
    <w:rsid w:val="00D479E4"/>
    <w:rsid w:val="00DE0ECA"/>
    <w:rsid w:val="00EC4B80"/>
    <w:rsid w:val="00EE7DEC"/>
    <w:rsid w:val="00F5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010417Chip</dc:creator>
  <cp:lastModifiedBy>Родниковское</cp:lastModifiedBy>
  <cp:revision>3</cp:revision>
  <dcterms:created xsi:type="dcterms:W3CDTF">2019-01-23T11:47:00Z</dcterms:created>
  <dcterms:modified xsi:type="dcterms:W3CDTF">2019-01-23T12:07:00Z</dcterms:modified>
</cp:coreProperties>
</file>